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Times New Roman" w:hAnsi="Times New Roman" w:eastAsia="宋体"/>
          <w:b/>
          <w:sz w:val="40"/>
          <w:szCs w:val="40"/>
          <w:lang w:eastAsia="zh-CN"/>
        </w:rPr>
      </w:pPr>
      <w:r>
        <w:rPr>
          <w:rFonts w:hint="eastAsia" w:ascii="Times New Roman" w:hAnsi="Times New Roman"/>
          <w:b/>
          <w:sz w:val="40"/>
          <w:szCs w:val="40"/>
          <w:lang w:eastAsia="zh-CN"/>
        </w:rPr>
        <w:t>EC86</w:t>
      </w:r>
    </w:p>
    <w:p>
      <w:pPr>
        <w:spacing w:after="156" w:afterLines="50" w:line="0" w:lineRule="atLeast"/>
        <w:jc w:val="center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40"/>
          <w:szCs w:val="40"/>
        </w:rPr>
        <w:t>Ether CAT</w:t>
      </w:r>
      <w:r>
        <w:rPr>
          <w:rFonts w:hint="eastAsia" w:eastAsia="黑体"/>
          <w:b/>
          <w:sz w:val="28"/>
          <w:szCs w:val="28"/>
        </w:rPr>
        <w:t xml:space="preserve"> 总线型</w:t>
      </w:r>
      <w:r>
        <w:rPr>
          <w:rFonts w:eastAsia="黑体"/>
          <w:b/>
          <w:sz w:val="28"/>
          <w:szCs w:val="28"/>
        </w:rPr>
        <w:t>驱动器</w:t>
      </w:r>
    </w:p>
    <w:p>
      <w:pPr>
        <w:pStyle w:val="16"/>
        <w:rPr>
          <w:rFonts w:ascii="Times New Roman" w:hAnsi="Times New Roman"/>
          <w:b/>
          <w:sz w:val="24"/>
          <w:szCs w:val="24"/>
        </w:rPr>
      </w:pPr>
      <w:bookmarkStart w:id="0" w:name="_Toc210467234"/>
      <w:bookmarkStart w:id="1" w:name="_Toc496635797"/>
      <w:bookmarkStart w:id="2" w:name="_Toc210467151"/>
      <w:bookmarkStart w:id="3" w:name="_Toc210467399"/>
      <w:r>
        <w:rPr>
          <w:rFonts w:hint="eastAsia" w:ascii="Times New Roman" w:hAnsi="Times New Roman"/>
          <w:b/>
          <w:sz w:val="24"/>
          <w:szCs w:val="24"/>
        </w:rPr>
        <w:t>一</w:t>
      </w:r>
      <w:r>
        <w:rPr>
          <w:rFonts w:ascii="Times New Roman" w:hAnsi="Times New Roman"/>
          <w:b/>
          <w:sz w:val="24"/>
          <w:szCs w:val="24"/>
        </w:rPr>
        <w:t>、电气、机械和环境指标</w:t>
      </w:r>
      <w:bookmarkEnd w:id="0"/>
      <w:bookmarkEnd w:id="1"/>
      <w:bookmarkEnd w:id="2"/>
      <w:bookmarkEnd w:id="3"/>
    </w:p>
    <w:p>
      <w:pPr>
        <w:pStyle w:val="17"/>
        <w:rPr>
          <w:rFonts w:ascii="Times New Roman" w:hAnsi="Times New Roman"/>
        </w:rPr>
      </w:pPr>
      <w:bookmarkStart w:id="4" w:name="_Toc210467152"/>
      <w:bookmarkStart w:id="5" w:name="_Toc210467400"/>
      <w:bookmarkStart w:id="6" w:name="_Toc210467235"/>
      <w:bookmarkStart w:id="7" w:name="_Toc496635798"/>
      <w:r>
        <w:rPr>
          <w:rFonts w:ascii="Times New Roman" w:hAnsi="Times New Roman"/>
        </w:rPr>
        <w:t>1. 电气指标</w:t>
      </w:r>
      <w:bookmarkEnd w:id="4"/>
      <w:bookmarkEnd w:id="5"/>
      <w:bookmarkEnd w:id="6"/>
      <w:bookmarkEnd w:id="7"/>
    </w:p>
    <w:tbl>
      <w:tblPr>
        <w:tblStyle w:val="8"/>
        <w:tblW w:w="6663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276"/>
        <w:gridCol w:w="1276"/>
        <w:gridCol w:w="1276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说明</w:t>
            </w: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eastAsiaTheme="minorEastAsia"/>
                <w:b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EC86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最小值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典型值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最大值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输出电流</w:t>
            </w:r>
            <w:r>
              <w:rPr>
                <w:rFonts w:hint="eastAsia" w:hAnsi="宋体"/>
                <w:sz w:val="16"/>
                <w:szCs w:val="16"/>
              </w:rPr>
              <w:t>(峰值)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6.5</w:t>
            </w:r>
            <w:bookmarkStart w:id="12" w:name="_GoBack"/>
            <w:bookmarkEnd w:id="12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输入电源电压</w:t>
            </w:r>
            <w:r>
              <w:rPr>
                <w:rFonts w:hint="eastAsia" w:hAnsi="宋体"/>
                <w:sz w:val="16"/>
                <w:szCs w:val="16"/>
              </w:rPr>
              <w:t>（</w:t>
            </w:r>
            <w:r>
              <w:rPr>
                <w:rFonts w:hint="eastAsia" w:hAnsi="宋体"/>
                <w:sz w:val="16"/>
                <w:szCs w:val="16"/>
                <w:lang w:val="en-US" w:eastAsia="zh-CN"/>
              </w:rPr>
              <w:t>交</w:t>
            </w:r>
            <w:r>
              <w:rPr>
                <w:rFonts w:hint="eastAsia" w:hAnsi="宋体"/>
                <w:sz w:val="16"/>
                <w:szCs w:val="16"/>
              </w:rPr>
              <w:t>流）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EastAsia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V</w:t>
            </w:r>
            <w:r>
              <w:rPr>
                <w:rFonts w:hint="eastAsia"/>
                <w:color w:val="000000"/>
                <w:sz w:val="16"/>
                <w:szCs w:val="16"/>
                <w:lang w:val="en-US" w:eastAsia="zh-CN"/>
              </w:rPr>
              <w:t>A</w:t>
            </w:r>
            <w:r>
              <w:rPr>
                <w:color w:val="000000"/>
                <w:sz w:val="16"/>
                <w:szCs w:val="16"/>
                <w:lang w:val="zh-CN"/>
              </w:rPr>
              <w:t>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控制信号输入电流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color w:val="000000"/>
                <w:sz w:val="16"/>
                <w:szCs w:val="16"/>
                <w:lang w:val="zh-CN"/>
              </w:rPr>
              <w:t>mA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控制信号接口电平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4.5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OC输出上拉电压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hAnsi="宋体"/>
                <w:sz w:val="16"/>
                <w:szCs w:val="16"/>
              </w:rPr>
              <w:t>Ether-CAT通讯</w:t>
            </w:r>
            <w:r>
              <w:rPr>
                <w:rFonts w:hAnsi="宋体"/>
                <w:sz w:val="16"/>
                <w:szCs w:val="16"/>
              </w:rPr>
              <w:t>频率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M</w:t>
            </w:r>
            <w:r>
              <w:rPr>
                <w:color w:val="000000"/>
                <w:sz w:val="16"/>
                <w:szCs w:val="16"/>
                <w:lang w:val="zh-CN"/>
              </w:rPr>
              <w:t>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/>
                <w:sz w:val="16"/>
                <w:szCs w:val="16"/>
              </w:rPr>
              <w:t>绝缘电阻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MΩ</w:t>
            </w:r>
          </w:p>
        </w:tc>
      </w:tr>
    </w:tbl>
    <w:p>
      <w:pPr>
        <w:spacing w:line="0" w:lineRule="atLeast"/>
        <w:rPr>
          <w:color w:val="FF00FF"/>
          <w:sz w:val="16"/>
          <w:szCs w:val="16"/>
        </w:rPr>
      </w:pPr>
    </w:p>
    <w:p>
      <w:pPr>
        <w:pStyle w:val="17"/>
        <w:rPr>
          <w:rFonts w:ascii="Times New Roman" w:hAnsi="Times New Roman"/>
        </w:rPr>
      </w:pPr>
      <w:bookmarkStart w:id="8" w:name="_Toc210467236"/>
      <w:bookmarkStart w:id="9" w:name="_Toc496635799"/>
      <w:bookmarkStart w:id="10" w:name="_Toc210467401"/>
      <w:bookmarkStart w:id="11" w:name="_Toc210467153"/>
      <w:r>
        <w:rPr>
          <w:rFonts w:ascii="Times New Roman" w:hAnsi="Times New Roman"/>
        </w:rPr>
        <w:t>2. 使用环境及参数</w:t>
      </w:r>
      <w:bookmarkEnd w:id="8"/>
      <w:bookmarkEnd w:id="9"/>
      <w:bookmarkEnd w:id="10"/>
      <w:bookmarkEnd w:id="11"/>
    </w:p>
    <w:tbl>
      <w:tblPr>
        <w:tblStyle w:val="8"/>
        <w:tblW w:w="6941" w:type="dxa"/>
        <w:tblInd w:w="1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63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冷却方式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自然冷却或强制风冷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restart"/>
            <w:vAlign w:val="center"/>
          </w:tcPr>
          <w:p>
            <w:pPr>
              <w:pStyle w:val="4"/>
              <w:ind w:left="-230" w:leftChars="-115" w:firstLine="181" w:firstLineChars="10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使用环境</w:t>
            </w:r>
          </w:p>
        </w:tc>
        <w:tc>
          <w:tcPr>
            <w:tcW w:w="763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场合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不能放在其它发热的设备旁，要避免粉尘、油雾、腐蚀性气体，湿度太大及强振动场所，禁止有可燃气体和导电灰尘；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温度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-10</w:t>
            </w:r>
            <w:r>
              <w:rPr>
                <w:rFonts w:hint="eastAsia" w:hAnsi="宋体" w:cs="宋体"/>
                <w:sz w:val="18"/>
                <w:szCs w:val="18"/>
              </w:rPr>
              <w:t xml:space="preserve">℃ 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+50</w:t>
            </w:r>
            <w:r>
              <w:rPr>
                <w:rFonts w:hint="eastAsia" w:hAnsi="宋体" w:cs="宋体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湿度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90%RH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8" w:type="dxa"/>
            <w:vMerge w:val="continue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振动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5.9m/s2MAX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保存温度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-20</w:t>
            </w:r>
            <w:r>
              <w:rPr>
                <w:rFonts w:ascii="Times New Roman" w:hAnsi="宋体"/>
                <w:sz w:val="18"/>
                <w:szCs w:val="18"/>
              </w:rPr>
              <w:t>℃</w:t>
            </w:r>
            <w:r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hint="eastAsia"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宋体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使用海拔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1000米以下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1" w:type="dxa"/>
            <w:gridSpan w:val="2"/>
          </w:tcPr>
          <w:p>
            <w:pPr>
              <w:pStyle w:val="4"/>
              <w:ind w:left="80" w:leftChars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重量</w:t>
            </w:r>
          </w:p>
        </w:tc>
        <w:tc>
          <w:tcPr>
            <w:tcW w:w="5220" w:type="dxa"/>
          </w:tcPr>
          <w:p>
            <w:pPr>
              <w:pStyle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约 0.2KG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pStyle w:val="16"/>
        <w:rPr>
          <w:rFonts w:ascii="Times New Roman" w:hAnsi="Times New Roman"/>
          <w:b/>
          <w:sz w:val="24"/>
          <w:szCs w:val="24"/>
        </w:rPr>
      </w:pPr>
      <w:r>
        <w:rPr>
          <w:rFonts w:hint="eastAsia" w:ascii="Calibri" w:hAnsi="Calibri" w:cs="Arial" w:eastAsiaTheme="minorEastAsia"/>
          <w:bCs w:val="0"/>
          <w:kern w:val="0"/>
          <w:sz w:val="24"/>
          <w:szCs w:val="24"/>
        </w:rPr>
        <w:t>二</w:t>
      </w:r>
      <w:r>
        <w:rPr>
          <w:rFonts w:ascii="Times New Roman" w:hAnsi="Times New Roman"/>
          <w:b/>
          <w:sz w:val="24"/>
          <w:szCs w:val="24"/>
        </w:rPr>
        <w:t>、驱动器接口和接线介绍</w:t>
      </w:r>
    </w:p>
    <w:p>
      <w:pPr>
        <w:spacing w:line="0" w:lineRule="atLeast"/>
        <w:rPr>
          <w:rFonts w:ascii="Times New Roman" w:hAnsi="Times New Roman"/>
        </w:rPr>
      </w:pPr>
    </w:p>
    <w:p>
      <w:pPr>
        <w:spacing w:line="0" w:lineRule="atLeast"/>
        <w:rPr>
          <w:rFonts w:ascii="宋体" w:hAnsi="宋体" w:eastAsia="宋体"/>
          <w:b/>
          <w:sz w:val="21"/>
        </w:rPr>
      </w:pPr>
      <w:r>
        <w:rPr>
          <w:rFonts w:ascii="宋体" w:hAnsi="宋体" w:eastAsia="宋体"/>
          <w:b/>
          <w:sz w:val="21"/>
        </w:rPr>
        <w:t>电源和电机</w:t>
      </w:r>
      <w:r>
        <w:rPr>
          <w:rFonts w:hint="eastAsia" w:ascii="宋体" w:hAnsi="宋体" w:eastAsia="宋体"/>
          <w:b/>
          <w:sz w:val="21"/>
        </w:rPr>
        <w:t>绕组</w:t>
      </w:r>
      <w:r>
        <w:rPr>
          <w:rFonts w:ascii="宋体" w:hAnsi="宋体" w:eastAsia="宋体"/>
          <w:b/>
          <w:sz w:val="21"/>
        </w:rPr>
        <w:t>配线规格要求如下：</w:t>
      </w:r>
    </w:p>
    <w:p>
      <w:pPr>
        <w:spacing w:line="157" w:lineRule="exact"/>
        <w:rPr>
          <w:rFonts w:ascii="Times New Roman" w:hAnsi="Times New Roman" w:eastAsia="Times New Roman"/>
        </w:rPr>
      </w:pPr>
    </w:p>
    <w:p>
      <w:pPr>
        <w:tabs>
          <w:tab w:val="left" w:pos="5847"/>
        </w:tabs>
        <w:spacing w:line="0" w:lineRule="atLeast"/>
        <w:ind w:left="7"/>
        <w:rPr>
          <w:rFonts w:ascii="宋体" w:hAnsi="宋体" w:eastAsia="宋体"/>
        </w:rPr>
      </w:pPr>
      <w:r>
        <w:rPr>
          <w:rFonts w:ascii="Times New Roman" w:hAnsi="Times New Roman" w:eastAsia="Times New Roman"/>
          <w:sz w:val="21"/>
        </w:rPr>
        <w:t>●  A+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A-/</w:t>
      </w:r>
      <w:r>
        <w:rPr>
          <w:rFonts w:hint="eastAsia" w:ascii="Times New Roman" w:hAnsi="Times New Roman"/>
          <w:sz w:val="21"/>
        </w:rPr>
        <w:t>U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B+</w:t>
      </w:r>
      <w:r>
        <w:rPr>
          <w:rFonts w:hint="eastAsia" w:ascii="Times New Roman" w:hAnsi="Times New Roman"/>
          <w:sz w:val="21"/>
        </w:rPr>
        <w:t>/V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B-</w:t>
      </w:r>
      <w:r>
        <w:rPr>
          <w:rFonts w:hint="eastAsia" w:ascii="Times New Roman" w:hAnsi="Times New Roman"/>
          <w:sz w:val="21"/>
        </w:rPr>
        <w:t>/W</w:t>
      </w:r>
      <w:r>
        <w:rPr>
          <w:rFonts w:ascii="Times New Roman" w:hAnsi="Times New Roman" w:eastAsia="Times New Roman"/>
          <w:sz w:val="21"/>
        </w:rPr>
        <w:t xml:space="preserve">  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>+V</w:t>
      </w:r>
      <w:r>
        <w:rPr>
          <w:rFonts w:hint="eastAsia" w:ascii="Times New Roman" w:hAnsi="Times New Roman"/>
          <w:sz w:val="21"/>
        </w:rPr>
        <w:t>DC</w:t>
      </w:r>
      <w:r>
        <w:rPr>
          <w:rFonts w:ascii="宋体" w:hAnsi="宋体" w:eastAsia="宋体"/>
          <w:sz w:val="21"/>
        </w:rPr>
        <w:t>、</w:t>
      </w:r>
      <w:r>
        <w:rPr>
          <w:rFonts w:ascii="Times New Roman" w:hAnsi="Times New Roman" w:eastAsia="Times New Roman"/>
          <w:sz w:val="21"/>
        </w:rPr>
        <w:t xml:space="preserve">GND  </w:t>
      </w:r>
      <w:r>
        <w:rPr>
          <w:rFonts w:ascii="宋体" w:hAnsi="宋体" w:eastAsia="宋体"/>
          <w:sz w:val="21"/>
        </w:rPr>
        <w:t>端子线径</w:t>
      </w:r>
      <w:r>
        <w:rPr>
          <w:rFonts w:ascii="Times New Roman" w:hAnsi="Times New Roman" w:eastAsia="Times New Roman"/>
          <w:sz w:val="21"/>
        </w:rPr>
        <w:t>≥0.3mm2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 xml:space="preserve">(AWG15-22)  </w:t>
      </w:r>
      <w:r>
        <w:rPr>
          <w:rFonts w:ascii="宋体" w:hAnsi="宋体" w:eastAsia="宋体"/>
        </w:rPr>
        <w:t>。</w:t>
      </w:r>
    </w:p>
    <w:p>
      <w:pPr>
        <w:spacing w:line="13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建议电源经过噪声滤波器供电，提供抗干扰性。</w:t>
      </w:r>
    </w:p>
    <w:p>
      <w:pPr>
        <w:spacing w:line="170" w:lineRule="exact"/>
        <w:rPr>
          <w:rFonts w:ascii="Times New Roman" w:hAnsi="Times New Roman" w:eastAsia="Times New Roman"/>
          <w:sz w:val="21"/>
        </w:rPr>
      </w:pPr>
    </w:p>
    <w:p>
      <w:pPr>
        <w:spacing w:line="0" w:lineRule="atLeast"/>
        <w:ind w:left="7"/>
        <w:jc w:val="both"/>
        <w:rPr>
          <w:rFonts w:ascii="宋体" w:hAnsi="宋体" w:eastAsia="宋体"/>
          <w:sz w:val="21"/>
        </w:rPr>
      </w:pPr>
      <w:r>
        <w:rPr>
          <w:rFonts w:ascii="Times New Roman" w:hAnsi="Times New Roman" w:eastAsia="Times New Roman"/>
          <w:sz w:val="21"/>
        </w:rPr>
        <w:t xml:space="preserve">(2)  </w:t>
      </w:r>
      <w:r>
        <w:rPr>
          <w:rFonts w:ascii="宋体" w:hAnsi="宋体" w:eastAsia="宋体"/>
          <w:sz w:val="21"/>
        </w:rPr>
        <w:t>输入输出信号</w:t>
      </w:r>
    </w:p>
    <w:p>
      <w:pPr>
        <w:spacing w:line="152" w:lineRule="exact"/>
        <w:rPr>
          <w:rFonts w:ascii="Times New Roman" w:hAnsi="Times New Roman" w:eastAsia="Times New Roman"/>
          <w:sz w:val="21"/>
        </w:rPr>
      </w:pP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19"/>
        </w:rPr>
      </w:pP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0-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1-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2-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</w:t>
      </w:r>
      <w:r>
        <w:rPr>
          <w:rFonts w:hint="eastAsia" w:ascii="Times New Roman" w:hAnsi="Times New Roman"/>
          <w:sz w:val="19"/>
        </w:rPr>
        <w:t>3-</w:t>
      </w:r>
      <w:r>
        <w:rPr>
          <w:rFonts w:ascii="宋体" w:hAnsi="宋体" w:eastAsia="宋体"/>
          <w:sz w:val="19"/>
        </w:rPr>
        <w:t>、</w:t>
      </w:r>
      <w:r>
        <w:rPr>
          <w:rFonts w:ascii="Times New Roman" w:hAnsi="Times New Roman" w:eastAsia="Times New Roman"/>
          <w:sz w:val="19"/>
        </w:rPr>
        <w:t>IN+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</w:t>
      </w:r>
      <w:r>
        <w:rPr>
          <w:rFonts w:ascii="Times New Roman" w:hAnsi="Times New Roman" w:eastAsia="Times New Roman"/>
          <w:sz w:val="19"/>
        </w:rPr>
        <w:t>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OT0+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OT1+</w:t>
      </w:r>
      <w:r>
        <w:rPr>
          <w:rFonts w:ascii="宋体" w:hAnsi="宋体" w:eastAsia="宋体"/>
          <w:sz w:val="19"/>
        </w:rPr>
        <w:t xml:space="preserve"> 端子线径</w:t>
      </w:r>
      <w:r>
        <w:rPr>
          <w:rFonts w:ascii="Times New Roman" w:hAnsi="Times New Roman" w:eastAsia="Times New Roman"/>
          <w:sz w:val="19"/>
        </w:rPr>
        <w:t>≥0.12mm2   (AWG24-26)</w:t>
      </w:r>
      <w:r>
        <w:rPr>
          <w:rFonts w:ascii="宋体" w:hAnsi="宋体" w:eastAsia="宋体"/>
          <w:sz w:val="19"/>
        </w:rPr>
        <w:t xml:space="preserve">  。</w:t>
      </w:r>
    </w:p>
    <w:p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19"/>
        </w:rPr>
      </w:pPr>
      <w:r>
        <w:rPr>
          <w:rFonts w:hint="eastAsia" w:ascii="Times New Roman" w:hAnsi="Times New Roman"/>
          <w:sz w:val="19"/>
        </w:rPr>
        <w:t>EZ+-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EZ-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EB+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EB-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EA</w:t>
      </w:r>
      <w:r>
        <w:rPr>
          <w:rFonts w:ascii="Times New Roman" w:hAnsi="Times New Roman" w:eastAsia="Times New Roman"/>
          <w:sz w:val="19"/>
        </w:rPr>
        <w:t>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EA</w:t>
      </w:r>
      <w:r>
        <w:rPr>
          <w:rFonts w:ascii="Times New Roman" w:hAnsi="Times New Roman" w:eastAsia="Times New Roman"/>
          <w:sz w:val="19"/>
        </w:rPr>
        <w:t>-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5+</w:t>
      </w:r>
      <w:r>
        <w:rPr>
          <w:rFonts w:ascii="宋体" w:hAnsi="宋体" w:eastAsia="宋体"/>
          <w:sz w:val="19"/>
        </w:rPr>
        <w:t>、</w:t>
      </w:r>
      <w:r>
        <w:rPr>
          <w:rFonts w:hint="eastAsia" w:ascii="Times New Roman" w:hAnsi="Times New Roman"/>
          <w:sz w:val="19"/>
        </w:rPr>
        <w:t>GND</w:t>
      </w:r>
      <w:r>
        <w:rPr>
          <w:rFonts w:ascii="宋体" w:hAnsi="宋体" w:eastAsia="宋体"/>
          <w:sz w:val="19"/>
        </w:rPr>
        <w:t xml:space="preserve"> 端子线径</w:t>
      </w:r>
      <w:r>
        <w:rPr>
          <w:rFonts w:ascii="Times New Roman" w:hAnsi="Times New Roman" w:eastAsia="Times New Roman"/>
          <w:sz w:val="19"/>
        </w:rPr>
        <w:t>≥0.12mm2   (AWG24-26)</w:t>
      </w:r>
      <w:r>
        <w:rPr>
          <w:rFonts w:ascii="宋体" w:hAnsi="宋体" w:eastAsia="宋体"/>
          <w:sz w:val="19"/>
        </w:rPr>
        <w:t xml:space="preserve">  。</w:t>
      </w:r>
    </w:p>
    <w:p>
      <w:pPr>
        <w:spacing w:line="0" w:lineRule="atLeast"/>
        <w:rPr>
          <w:rFonts w:ascii="宋体" w:hAnsi="宋体"/>
          <w:sz w:val="21"/>
        </w:rPr>
      </w:pPr>
    </w:p>
    <w:p>
      <w:pPr>
        <w:spacing w:line="0" w:lineRule="atLeast"/>
        <w:ind w:left="7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 xml:space="preserve">建议采用双绞屏蔽电缆，电缆长度尽可能短，建议不超过 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宋体" w:hAnsi="宋体" w:eastAsia="宋体"/>
          <w:sz w:val="21"/>
        </w:rPr>
        <w:t xml:space="preserve"> 米。</w:t>
      </w:r>
    </w:p>
    <w:p>
      <w:pPr>
        <w:spacing w:line="13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布线：尽量远离动力线布线，防止干扰串入。</w:t>
      </w:r>
    </w:p>
    <w:p>
      <w:pPr>
        <w:spacing w:line="198" w:lineRule="exact"/>
        <w:rPr>
          <w:rFonts w:ascii="Times New Roman" w:hAnsi="Times New Roman" w:eastAsia="Times New Roman"/>
          <w:sz w:val="21"/>
        </w:rPr>
      </w:pPr>
    </w:p>
    <w:p>
      <w:pPr>
        <w:numPr>
          <w:ilvl w:val="0"/>
          <w:numId w:val="2"/>
        </w:numPr>
        <w:tabs>
          <w:tab w:val="left" w:pos="240"/>
        </w:tabs>
        <w:spacing w:line="362" w:lineRule="auto"/>
        <w:ind w:left="7" w:right="100" w:hanging="7"/>
        <w:jc w:val="both"/>
        <w:rPr>
          <w:rFonts w:ascii="Times New Roman" w:hAnsi="Times New Roman" w:eastAsia="Times New Roman"/>
          <w:sz w:val="21"/>
        </w:rPr>
      </w:pPr>
      <w:r>
        <w:rPr>
          <w:rFonts w:ascii="宋体" w:hAnsi="宋体" w:eastAsia="宋体"/>
          <w:sz w:val="21"/>
        </w:rPr>
        <w:t>请给相关线路中的感性原件（如线圈）安装浪涌吸收元件；直流线圈反向并联续流二极管，交流线圈并联阻容吸收回路。</w:t>
      </w:r>
    </w:p>
    <w:p>
      <w:pPr>
        <w:spacing w:line="41" w:lineRule="exact"/>
        <w:rPr>
          <w:rFonts w:ascii="Times New Roman" w:hAnsi="Times New Roman" w:eastAsia="Times New Roman"/>
          <w:sz w:val="21"/>
        </w:rPr>
      </w:pPr>
    </w:p>
    <w:p>
      <w:pPr>
        <w:spacing w:line="0" w:lineRule="atLeast"/>
        <w:ind w:left="7"/>
        <w:jc w:val="both"/>
        <w:rPr>
          <w:rFonts w:ascii="宋体" w:hAnsi="宋体" w:eastAsia="宋体"/>
          <w:sz w:val="21"/>
        </w:rPr>
      </w:pPr>
      <w:r>
        <w:rPr>
          <w:rFonts w:ascii="Times New Roman" w:hAnsi="Times New Roman" w:eastAsia="Times New Roman"/>
          <w:sz w:val="21"/>
        </w:rPr>
        <w:t xml:space="preserve">(3) EtherCAT </w:t>
      </w:r>
      <w:r>
        <w:rPr>
          <w:rFonts w:ascii="宋体" w:hAnsi="宋体" w:eastAsia="宋体"/>
          <w:sz w:val="21"/>
        </w:rPr>
        <w:t>通讯端子</w:t>
      </w:r>
    </w:p>
    <w:p>
      <w:pPr>
        <w:spacing w:line="153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7"/>
        <w:rPr>
          <w:rFonts w:ascii="宋体" w:hAnsi="宋体" w:eastAsia="宋体"/>
          <w:sz w:val="21"/>
        </w:rPr>
      </w:pPr>
      <w:r>
        <w:rPr>
          <w:rFonts w:ascii="Times New Roman" w:hAnsi="Times New Roman" w:eastAsia="Times New Roman"/>
          <w:sz w:val="21"/>
        </w:rPr>
        <w:t xml:space="preserve">EtherCAT </w:t>
      </w:r>
      <w:r>
        <w:rPr>
          <w:rFonts w:ascii="宋体" w:hAnsi="宋体" w:eastAsia="宋体"/>
          <w:sz w:val="21"/>
        </w:rPr>
        <w:t>总线的线缆长度建议不超过</w:t>
      </w:r>
      <w:r>
        <w:rPr>
          <w:rFonts w:ascii="Times New Roman" w:hAnsi="Times New Roman" w:eastAsia="Times New Roman"/>
          <w:sz w:val="21"/>
        </w:rPr>
        <w:t xml:space="preserve"> 100 </w:t>
      </w:r>
      <w:r>
        <w:rPr>
          <w:rFonts w:ascii="宋体" w:hAnsi="宋体" w:eastAsia="宋体"/>
          <w:sz w:val="21"/>
        </w:rPr>
        <w:t>米，推荐使用带双层屏蔽的超五类百兆以太网线缆或者更好线缆。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before="156" w:beforeLines="50" w:after="156" w:afterLines="50" w:line="0" w:lineRule="atLeast"/>
        <w:rPr>
          <w:rFonts w:eastAsia="黑体"/>
          <w:b/>
        </w:rPr>
      </w:pPr>
      <w:r>
        <w:rPr>
          <w:rFonts w:hint="eastAsia" w:ascii="宋体" w:hAnsi="宋体" w:eastAsia="宋体"/>
          <w:b/>
          <w:w w:val="99"/>
          <w:sz w:val="21"/>
        </w:rPr>
        <w:t>(1)</w:t>
      </w:r>
      <w:r>
        <w:rPr>
          <w:rFonts w:ascii="宋体" w:hAnsi="宋体" w:eastAsia="宋体"/>
          <w:b/>
          <w:w w:val="99"/>
          <w:sz w:val="21"/>
        </w:rPr>
        <w:t>电源端子</w:t>
      </w:r>
      <w:r>
        <w:rPr>
          <w:rFonts w:hint="eastAsia" w:ascii="宋体" w:hAnsi="宋体" w:eastAsia="宋体"/>
          <w:b/>
          <w:w w:val="99"/>
          <w:sz w:val="21"/>
        </w:rPr>
        <w:t>与</w:t>
      </w:r>
      <w:r>
        <w:rPr>
          <w:rFonts w:ascii="宋体" w:hAnsi="宋体" w:eastAsia="宋体"/>
          <w:b/>
          <w:sz w:val="21"/>
        </w:rPr>
        <w:t>电机绕组端子</w:t>
      </w:r>
    </w:p>
    <w:tbl>
      <w:tblPr>
        <w:tblStyle w:val="8"/>
        <w:tblW w:w="8428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034"/>
        <w:gridCol w:w="62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DC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</w:t>
            </w:r>
          </w:p>
        </w:tc>
        <w:tc>
          <w:tcPr>
            <w:tcW w:w="6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直流</w:t>
            </w:r>
            <w:r>
              <w:rPr>
                <w:rFonts w:hint="eastAsia" w:hAnsi="宋体"/>
                <w:sz w:val="18"/>
                <w:szCs w:val="18"/>
              </w:rPr>
              <w:t>电源正极，供电电压范围：直流</w:t>
            </w:r>
            <w:r>
              <w:rPr>
                <w:rFonts w:hint="eastAsia"/>
                <w:sz w:val="18"/>
                <w:szCs w:val="18"/>
              </w:rPr>
              <w:t>24~8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Vdc，</w:t>
            </w:r>
            <w:r>
              <w:rPr>
                <w:rFonts w:hAnsi="宋体"/>
                <w:sz w:val="18"/>
                <w:szCs w:val="18"/>
              </w:rPr>
              <w:t>推荐</w:t>
            </w:r>
            <w:r>
              <w:rPr>
                <w:rFonts w:hint="eastAsia" w:hAnsi="宋体"/>
                <w:sz w:val="18"/>
                <w:szCs w:val="18"/>
              </w:rPr>
              <w:t>24V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int="eastAsia" w:hAnsi="宋体"/>
                <w:sz w:val="18"/>
                <w:szCs w:val="18"/>
              </w:rPr>
              <w:t>或</w:t>
            </w:r>
            <w:r>
              <w:rPr>
                <w:sz w:val="18"/>
                <w:szCs w:val="18"/>
              </w:rPr>
              <w:t>36V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int="eastAsia" w:hAnsi="宋体"/>
                <w:sz w:val="18"/>
                <w:szCs w:val="18"/>
              </w:rPr>
              <w:t>工作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GND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直流电源地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A+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3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+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</w:t>
            </w:r>
            <w:r>
              <w:rPr>
                <w:rFonts w:hAnsi="宋体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A-/U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4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绕组接口（或者三相电机的U）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B+/V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5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B+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绕组接口（或者三相电机的V）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B-</w:t>
            </w:r>
            <w:r>
              <w:rPr>
                <w:rFonts w:hint="eastAsia"/>
                <w:sz w:val="18"/>
                <w:szCs w:val="18"/>
              </w:rPr>
              <w:t>/W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6</w:t>
            </w:r>
          </w:p>
        </w:tc>
        <w:tc>
          <w:tcPr>
            <w:tcW w:w="6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步进</w:t>
            </w:r>
            <w:r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B-</w:t>
            </w:r>
            <w:r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int="eastAsia" w:hAnsi="宋体"/>
                <w:sz w:val="18"/>
                <w:szCs w:val="18"/>
              </w:rPr>
              <w:t>绕组接口（或者三相电机的W）</w:t>
            </w:r>
          </w:p>
        </w:tc>
      </w:tr>
    </w:tbl>
    <w:p>
      <w:pPr>
        <w:spacing w:before="156" w:beforeLines="50" w:after="156" w:afterLines="50" w:line="0" w:lineRule="atLeast"/>
        <w:outlineLvl w:val="0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outlineLvl w:val="0"/>
        <w:rPr>
          <w:rFonts w:ascii="宋体" w:hAnsi="宋体" w:eastAsia="宋体"/>
          <w:b/>
          <w:w w:val="99"/>
          <w:sz w:val="21"/>
        </w:rPr>
      </w:pPr>
      <w:r>
        <w:rPr>
          <w:rFonts w:hint="eastAsia" w:ascii="宋体" w:hAnsi="宋体" w:eastAsia="宋体"/>
          <w:b/>
          <w:w w:val="99"/>
          <w:sz w:val="21"/>
        </w:rPr>
        <w:t>（2）编码器</w:t>
      </w:r>
      <w:r>
        <w:rPr>
          <w:rFonts w:ascii="宋体" w:hAnsi="宋体" w:eastAsia="宋体"/>
          <w:b/>
          <w:w w:val="99"/>
          <w:sz w:val="21"/>
        </w:rPr>
        <w:t>接口</w:t>
      </w:r>
    </w:p>
    <w:tbl>
      <w:tblPr>
        <w:tblStyle w:val="8"/>
        <w:tblW w:w="8428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34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编码器Z信号差分输入接口负端（开环步进不接）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编码器Z信号差分输入接口正端（开环步进不接）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编码器B信号差分输入接口负端（开环步进不接）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编码器B信号差分输入接口正端（开环步进不接）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编码器A信号差分输入接口负端（开环步进不接）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</w:tcPr>
          <w:p>
            <w:r>
              <w:rPr>
                <w:rFonts w:hint="eastAsia" w:hAnsi="宋体"/>
                <w:sz w:val="18"/>
                <w:szCs w:val="18"/>
              </w:rPr>
              <w:t>编码器A信号差分输入接口正端（开环步进不接）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GND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</w:t>
            </w:r>
            <w:r>
              <w:rPr>
                <w:rFonts w:hint="eastAsia"/>
                <w:sz w:val="18"/>
                <w:szCs w:val="18"/>
              </w:rPr>
              <w:t>电影参考端负极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5V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提供直流电压</w:t>
            </w:r>
            <w:r>
              <w:rPr>
                <w:rFonts w:hint="eastAsia"/>
                <w:sz w:val="18"/>
                <w:szCs w:val="18"/>
              </w:rPr>
              <w:t>5V，电流100mA。</w:t>
            </w:r>
          </w:p>
        </w:tc>
      </w:tr>
    </w:tbl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（1）编码器电源由驱动器内部提供为5V，但是必需注意，如果编码器电源线的极性接反，会使步进电机或者驱动器损坏。</w:t>
      </w:r>
    </w:p>
    <w:p>
      <w:pPr>
        <w:spacing w:line="0" w:lineRule="atLeast"/>
        <w:jc w:val="center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（2）编码器产生的信号为5V差分信号，内部经过差分芯片处理后给到主控，此处接口耐压只有5V，超过5V会使步进驱动器损坏。</w:t>
      </w: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outlineLvl w:val="0"/>
        <w:rPr>
          <w:rFonts w:eastAsia="黑体"/>
          <w:b/>
        </w:rPr>
      </w:pPr>
      <w:r>
        <w:rPr>
          <w:rFonts w:hint="eastAsia" w:ascii="Times New Roman" w:hAnsi="Times New Roman"/>
        </w:rPr>
        <w:t>（3）</w:t>
      </w:r>
      <w:r>
        <w:rPr>
          <w:rFonts w:eastAsia="黑体"/>
          <w:b/>
        </w:rPr>
        <w:t>控制信号</w:t>
      </w:r>
    </w:p>
    <w:tbl>
      <w:tblPr>
        <w:tblStyle w:val="8"/>
        <w:tblW w:w="8428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34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6300" w:type="dxa"/>
            <w:noWrap/>
            <w:vAlign w:val="center"/>
          </w:tcPr>
          <w:p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IN0-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数字输入信号0输入端，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IN1-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数字输入信号1输入端，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IN2-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数字输入信号2输入端，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IN3-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数字输入信号3输入端，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数字输入信号正端，</w:t>
            </w:r>
            <w:r>
              <w:rPr>
                <w:rFonts w:hint="eastAsia"/>
                <w:sz w:val="18"/>
                <w:szCs w:val="18"/>
              </w:rPr>
              <w:t>兼容电平4.5-28VDC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OT-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数字输出信号0负端，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OT0+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数字输出信号0正端，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094" w:type="dxa"/>
            <w:noWrap/>
            <w:vAlign w:val="center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OT1+</w:t>
            </w:r>
          </w:p>
        </w:tc>
        <w:tc>
          <w:tcPr>
            <w:tcW w:w="1034" w:type="dxa"/>
          </w:tcPr>
          <w:p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数字输出信号1正端，</w:t>
            </w:r>
            <w:r>
              <w:rPr>
                <w:rFonts w:hint="eastAsia"/>
                <w:sz w:val="18"/>
                <w:szCs w:val="18"/>
              </w:rPr>
              <w:t>最大上拉电压24Vdc，上拉电阻2KΩ，最大输出电流100mA</w:t>
            </w:r>
          </w:p>
        </w:tc>
      </w:tr>
    </w:tbl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默认输入口IN0,IN1,IN2,IN3定义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IN0:负限位 （对应参数0x60FD的Bit0）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IN1:正限位 （对应参数0x60FD的Bit1）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IN2:原点   （对应参数0x60FD的Bit2）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IN3: 预留</w:t>
      </w:r>
    </w:p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输出口注意：</w:t>
      </w: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（1）外部电源由用户提供，但是必需注意，如果电源的极性接反，会使步进驱动器损坏。</w:t>
      </w:r>
    </w:p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（2）输出为集电极开路形式，最大电流 50mA，外部电源最大电压 25V。因此，开关量输出信号的负载必须满足这个限定要求。如果超过限定要求或输出直接与电源连接，会使步进驱动器损坏。</w:t>
      </w:r>
    </w:p>
    <w:p>
      <w:pPr>
        <w:spacing w:line="226" w:lineRule="exact"/>
        <w:rPr>
          <w:rFonts w:hAnsi="宋体"/>
          <w:sz w:val="18"/>
          <w:szCs w:val="18"/>
        </w:rPr>
      </w:pPr>
    </w:p>
    <w:p>
      <w:pPr>
        <w:spacing w:line="226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（3）如果负载是继电器等电感性负载，必须在负载两端反并联续流二极管。如果续流二极管接反，会使步进驱动器损坏。</w:t>
      </w:r>
    </w:p>
    <w:p>
      <w:pPr>
        <w:spacing w:line="226" w:lineRule="exact"/>
        <w:rPr>
          <w:rFonts w:ascii="Times New Roman" w:hAnsi="Times New Roman"/>
        </w:rPr>
      </w:pPr>
    </w:p>
    <w:p>
      <w:pPr>
        <w:spacing w:before="156" w:beforeLines="50" w:after="156" w:afterLines="50" w:line="0" w:lineRule="atLeas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（4）Ether CAT 总线</w:t>
      </w:r>
      <w:r>
        <w:rPr>
          <w:rFonts w:ascii="Times New Roman" w:hAnsi="Times New Roman"/>
          <w:b/>
        </w:rPr>
        <w:t>通讯接口</w:t>
      </w:r>
    </w:p>
    <w:tbl>
      <w:tblPr>
        <w:tblStyle w:val="8"/>
        <w:tblW w:w="88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08"/>
        <w:gridCol w:w="3471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Ansi="宋体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管脚</w:t>
            </w:r>
          </w:p>
        </w:tc>
        <w:tc>
          <w:tcPr>
            <w:tcW w:w="7440" w:type="dxa"/>
            <w:gridSpan w:val="2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TX+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数据发送正端</w:t>
            </w:r>
          </w:p>
        </w:tc>
        <w:tc>
          <w:tcPr>
            <w:tcW w:w="3969" w:type="dxa"/>
            <w:vMerge w:val="restart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Ether CAT IN（ECAT OUT）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TX-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数据发送负端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RX+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数据接收正端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RX-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数据接收负端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TX+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数据发送正端</w:t>
            </w:r>
          </w:p>
        </w:tc>
        <w:tc>
          <w:tcPr>
            <w:tcW w:w="3969" w:type="dxa"/>
            <w:vMerge w:val="restart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Ether CAT OUT（ECAT IN）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TX-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数据发送负端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RX+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数据接收正端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RX-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Ether CAT 数据接收负端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3471" w:type="dxa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int="eastAsia" w:ascii="Times New Roman" w:hAnsi="Times New Roman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 w:val="continue"/>
          </w:tcPr>
          <w:p>
            <w:pPr>
              <w:pStyle w:val="4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spacing w:line="226" w:lineRule="exact"/>
        <w:rPr>
          <w:rFonts w:ascii="Times New Roman" w:hAnsi="Times New Roman"/>
        </w:rPr>
      </w:pPr>
    </w:p>
    <w:p>
      <w:pPr>
        <w:pStyle w:val="16"/>
        <w:rPr>
          <w:rFonts w:ascii="Times New Roman" w:hAnsi="Times New Roman"/>
          <w:b/>
          <w:sz w:val="24"/>
          <w:szCs w:val="24"/>
        </w:rPr>
      </w:pPr>
      <w:r>
        <w:rPr>
          <w:rFonts w:hint="eastAsia" w:ascii="Calibri" w:hAnsi="Calibri" w:cs="Arial" w:eastAsiaTheme="minorEastAsia"/>
          <w:bCs w:val="0"/>
          <w:kern w:val="0"/>
          <w:sz w:val="24"/>
          <w:szCs w:val="24"/>
        </w:rPr>
        <w:t>三</w:t>
      </w:r>
      <w:r>
        <w:rPr>
          <w:rFonts w:ascii="Times New Roman" w:hAnsi="Times New Roman"/>
          <w:b/>
          <w:sz w:val="24"/>
          <w:szCs w:val="24"/>
        </w:rPr>
        <w:t>、拨码开关定义</w:t>
      </w:r>
    </w:p>
    <w:p>
      <w:r>
        <w:rPr>
          <w:rFonts w:hint="eastAsia"/>
        </w:rPr>
        <w:t>SW1~SW3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峰值电流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SW1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SW2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SW3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 xml:space="preserve">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4.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OFF</w:t>
            </w:r>
          </w:p>
        </w:tc>
      </w:tr>
    </w:tbl>
    <w:p/>
    <w:p>
      <w:r>
        <w:rPr>
          <w:rFonts w:hint="eastAsia"/>
        </w:rPr>
        <w:t>SW4:模式选择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r>
              <w:rPr>
                <w:rFonts w:hint="eastAsia"/>
              </w:rPr>
              <w:t>ON:刚性大</w:t>
            </w:r>
          </w:p>
        </w:tc>
        <w:tc>
          <w:tcPr>
            <w:tcW w:w="4261" w:type="dxa"/>
          </w:tcPr>
          <w:p>
            <w:r>
              <w:rPr>
                <w:rFonts w:hint="eastAsia"/>
              </w:rPr>
              <w:t>OFF: 刚性小</w:t>
            </w:r>
          </w:p>
        </w:tc>
      </w:tr>
    </w:tbl>
    <w:p/>
    <w:p>
      <w:r>
        <w:rPr>
          <w:rFonts w:hint="eastAsia"/>
        </w:rPr>
        <w:t>SW5：方向选择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r>
              <w:rPr>
                <w:rFonts w:hint="eastAsia"/>
              </w:rPr>
              <w:t>ON：正转</w:t>
            </w:r>
          </w:p>
        </w:tc>
        <w:tc>
          <w:tcPr>
            <w:tcW w:w="4261" w:type="dxa"/>
          </w:tcPr>
          <w:p>
            <w:r>
              <w:rPr>
                <w:rFonts w:hint="eastAsia"/>
              </w:rPr>
              <w:t>OFF:反转</w:t>
            </w:r>
          </w:p>
        </w:tc>
      </w:tr>
    </w:tbl>
    <w:p/>
    <w:p>
      <w:r>
        <w:rPr>
          <w:rFonts w:hint="eastAsia"/>
        </w:rPr>
        <w:t>SW6~SW7 平滑滤波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r>
              <w:rPr>
                <w:rFonts w:hint="eastAsia"/>
              </w:rPr>
              <w:t>滤波时间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SW6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SW7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r>
              <w:rPr>
                <w:rFonts w:hint="eastAsia"/>
              </w:rPr>
              <w:t>0ms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r>
              <w:rPr>
                <w:rFonts w:hint="eastAsia"/>
              </w:rPr>
              <w:t>2ms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r>
              <w:rPr>
                <w:rFonts w:hint="eastAsia"/>
              </w:rPr>
              <w:t>12ms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ON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 xml:space="preserve">OFF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r>
              <w:rPr>
                <w:rFonts w:hint="eastAsia"/>
              </w:rPr>
              <w:t>25ms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OFF</w:t>
            </w:r>
          </w:p>
        </w:tc>
        <w:tc>
          <w:tcPr>
            <w:tcW w:w="2841" w:type="dxa"/>
          </w:tcPr>
          <w:p>
            <w:r>
              <w:rPr>
                <w:rFonts w:hint="eastAsia"/>
              </w:rPr>
              <w:t>OFF</w:t>
            </w:r>
          </w:p>
        </w:tc>
      </w:tr>
    </w:tbl>
    <w:p/>
    <w:p>
      <w:r>
        <w:rPr>
          <w:rFonts w:hint="eastAsia"/>
        </w:rPr>
        <w:t>SW8 开闭环选择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r>
              <w:rPr>
                <w:rFonts w:hint="eastAsia"/>
              </w:rPr>
              <w:t>ON:开环</w:t>
            </w:r>
          </w:p>
        </w:tc>
        <w:tc>
          <w:tcPr>
            <w:tcW w:w="4261" w:type="dxa"/>
          </w:tcPr>
          <w:p>
            <w:r>
              <w:rPr>
                <w:rFonts w:hint="eastAsia"/>
              </w:rPr>
              <w:t>OFF:闭环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bullet"/>
      <w:lvlText w:val="●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C"/>
    <w:multiLevelType w:val="multilevel"/>
    <w:tmpl w:val="0000000C"/>
    <w:lvl w:ilvl="0" w:tentative="0">
      <w:start w:val="1"/>
      <w:numFmt w:val="bullet"/>
      <w:lvlText w:val="●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NjY2ZWQzYzViODU3NTY0MjVmYTNjNmNmMDRlYTcifQ=="/>
  </w:docVars>
  <w:rsids>
    <w:rsidRoot w:val="00D90BC9"/>
    <w:rsid w:val="00234EBC"/>
    <w:rsid w:val="002A0221"/>
    <w:rsid w:val="00320B41"/>
    <w:rsid w:val="00373702"/>
    <w:rsid w:val="00397F55"/>
    <w:rsid w:val="003F247D"/>
    <w:rsid w:val="004315A0"/>
    <w:rsid w:val="004E4785"/>
    <w:rsid w:val="00693AAA"/>
    <w:rsid w:val="006C2BD7"/>
    <w:rsid w:val="006D1C36"/>
    <w:rsid w:val="00815B27"/>
    <w:rsid w:val="00885AE8"/>
    <w:rsid w:val="00994E7C"/>
    <w:rsid w:val="009C0C57"/>
    <w:rsid w:val="00A04AAF"/>
    <w:rsid w:val="00A120A6"/>
    <w:rsid w:val="00A2685E"/>
    <w:rsid w:val="00A93E33"/>
    <w:rsid w:val="00B50E31"/>
    <w:rsid w:val="00BB6308"/>
    <w:rsid w:val="00C11371"/>
    <w:rsid w:val="00C4781D"/>
    <w:rsid w:val="00CA0027"/>
    <w:rsid w:val="00CB3A5B"/>
    <w:rsid w:val="00CD4E37"/>
    <w:rsid w:val="00CE28B6"/>
    <w:rsid w:val="00D16218"/>
    <w:rsid w:val="00D32734"/>
    <w:rsid w:val="00D761F5"/>
    <w:rsid w:val="00D87095"/>
    <w:rsid w:val="00D90BC9"/>
    <w:rsid w:val="00E93D3B"/>
    <w:rsid w:val="00F04710"/>
    <w:rsid w:val="00F66B0C"/>
    <w:rsid w:val="05440A08"/>
    <w:rsid w:val="32B6374F"/>
    <w:rsid w:val="4610194D"/>
    <w:rsid w:val="53103438"/>
    <w:rsid w:val="586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cs="Arial" w:eastAsiaTheme="minorEastAsia"/>
      <w:kern w:val="0"/>
      <w:sz w:val="20"/>
      <w:szCs w:val="20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1"/>
    </w:rPr>
  </w:style>
  <w:style w:type="paragraph" w:styleId="5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uiPriority w:val="99"/>
    <w:rPr>
      <w:sz w:val="18"/>
      <w:szCs w:val="18"/>
    </w:rPr>
  </w:style>
  <w:style w:type="character" w:customStyle="1" w:styleId="13">
    <w:name w:val="纯文本 Char"/>
    <w:basedOn w:val="10"/>
    <w:link w:val="4"/>
    <w:uiPriority w:val="0"/>
    <w:rPr>
      <w:rFonts w:ascii="宋体" w:hAnsi="Courier New" w:eastAsia="宋体" w:cs="Times New Roman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Calibri" w:hAnsi="Calibri" w:cs="Arial"/>
      <w:kern w:val="0"/>
      <w:sz w:val="18"/>
      <w:szCs w:val="18"/>
    </w:rPr>
  </w:style>
  <w:style w:type="paragraph" w:customStyle="1" w:styleId="16">
    <w:name w:val="标题2"/>
    <w:basedOn w:val="2"/>
    <w:qFormat/>
    <w:uiPriority w:val="0"/>
    <w:pPr>
      <w:widowControl w:val="0"/>
      <w:spacing w:before="156" w:beforeLines="50" w:after="156" w:afterLines="50" w:line="0" w:lineRule="atLeast"/>
      <w:jc w:val="both"/>
      <w:outlineLvl w:val="0"/>
    </w:pPr>
    <w:rPr>
      <w:rFonts w:ascii="黑体" w:hAnsi="宋体" w:eastAsia="黑体" w:cs="Times New Roman"/>
      <w:b w:val="0"/>
      <w:kern w:val="2"/>
      <w:sz w:val="22"/>
      <w:szCs w:val="22"/>
    </w:rPr>
  </w:style>
  <w:style w:type="paragraph" w:customStyle="1" w:styleId="17">
    <w:name w:val="标题3"/>
    <w:basedOn w:val="3"/>
    <w:next w:val="3"/>
    <w:qFormat/>
    <w:uiPriority w:val="0"/>
    <w:pPr>
      <w:widowControl w:val="0"/>
      <w:spacing w:before="156" w:beforeLines="50" w:after="156" w:afterLines="50" w:line="0" w:lineRule="atLeast"/>
      <w:jc w:val="both"/>
      <w:outlineLvl w:val="0"/>
    </w:pPr>
    <w:rPr>
      <w:rFonts w:ascii="黑体" w:hAnsi="宋体" w:eastAsia="黑体" w:cs="Times New Roman"/>
      <w:kern w:val="2"/>
      <w:sz w:val="20"/>
      <w:szCs w:val="20"/>
    </w:rPr>
  </w:style>
  <w:style w:type="character" w:customStyle="1" w:styleId="18">
    <w:name w:val="标题 2 Char"/>
    <w:basedOn w:val="10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9">
    <w:name w:val="标题 3 Char"/>
    <w:basedOn w:val="10"/>
    <w:link w:val="3"/>
    <w:semiHidden/>
    <w:qFormat/>
    <w:uiPriority w:val="9"/>
    <w:rPr>
      <w:rFonts w:ascii="Calibri" w:hAnsi="Calibri" w:cs="Arial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1633</Words>
  <Characters>2269</Characters>
  <Lines>19</Lines>
  <Paragraphs>5</Paragraphs>
  <TotalTime>6</TotalTime>
  <ScaleCrop>false</ScaleCrop>
  <LinksUpToDate>false</LinksUpToDate>
  <CharactersWithSpaces>2346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2021-12-04T02:52:00Z</dcterms:created>
  <dc:creator>Windows 用户</dc:creator>
  <cp:lastModifiedBy>thinkpad</cp:lastModifiedBy>
  <dcterms:modified xsi:type="dcterms:W3CDTF">2023-01-05T02:30:48Z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C703988D637C496D93661531BD30B164</vt:lpwstr>
  </property>
</Properties>
</file>